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BDE0" w14:textId="77777777" w:rsidR="002667A1" w:rsidRDefault="00BA2283">
      <w:pPr>
        <w:spacing w:line="360" w:lineRule="auto"/>
        <w:jc w:val="right"/>
      </w:pPr>
      <w:r>
        <w:t>Załącznik nr 3 do ogłoszenia</w:t>
      </w:r>
    </w:p>
    <w:p w14:paraId="166A2AD8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01FA6CAD" w14:textId="77777777" w:rsidR="002667A1" w:rsidRDefault="00BA2283">
      <w:pPr>
        <w:pStyle w:val="Tytu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pacing w:val="20"/>
          <w:szCs w:val="24"/>
        </w:rPr>
        <w:t xml:space="preserve">UMOWA NA REALIZACJĘ </w:t>
      </w:r>
      <w:bookmarkStart w:id="0" w:name="_Hlk151708764"/>
      <w:r>
        <w:rPr>
          <w:rFonts w:ascii="Times New Roman" w:hAnsi="Times New Roman"/>
          <w:color w:val="000000" w:themeColor="text1"/>
          <w:spacing w:val="20"/>
          <w:szCs w:val="24"/>
        </w:rPr>
        <w:t>PROGRAMU POLITYKI ZDROWOTNEJ</w:t>
      </w:r>
    </w:p>
    <w:p w14:paraId="7F27D1E8" w14:textId="77777777" w:rsidR="002667A1" w:rsidRDefault="002667A1">
      <w:pPr>
        <w:pStyle w:val="Tytu"/>
        <w:spacing w:line="360" w:lineRule="auto"/>
        <w:rPr>
          <w:rFonts w:ascii="Times New Roman" w:hAnsi="Times New Roman"/>
          <w:color w:val="000000" w:themeColor="text1"/>
          <w:spacing w:val="20"/>
          <w:szCs w:val="24"/>
        </w:rPr>
      </w:pPr>
    </w:p>
    <w:p w14:paraId="35AC9FCE" w14:textId="63FFB35B" w:rsidR="002667A1" w:rsidRDefault="00BA2283">
      <w:pPr>
        <w:pStyle w:val="Nagwek3"/>
        <w:numPr>
          <w:ilvl w:val="0"/>
          <w:numId w:val="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rofilaktyka i wczesne wykrywanie osteoporozy wśród mieszkańców Gminy </w:t>
      </w:r>
      <w:r w:rsidR="00D26C9C">
        <w:rPr>
          <w:rFonts w:ascii="Times New Roman" w:hAnsi="Times New Roman" w:cs="Times New Roman"/>
          <w:color w:val="auto"/>
          <w:sz w:val="24"/>
          <w:szCs w:val="24"/>
        </w:rPr>
        <w:t xml:space="preserve">Pyzdry </w:t>
      </w:r>
      <w:r>
        <w:rPr>
          <w:rFonts w:ascii="Times New Roman" w:hAnsi="Times New Roman" w:cs="Times New Roman"/>
          <w:color w:val="auto"/>
          <w:sz w:val="24"/>
          <w:szCs w:val="24"/>
        </w:rPr>
        <w:t>na lata 2023-2025”</w:t>
      </w:r>
    </w:p>
    <w:bookmarkEnd w:id="0"/>
    <w:p w14:paraId="3A7B693E" w14:textId="77777777" w:rsidR="002667A1" w:rsidRDefault="002667A1">
      <w:pPr>
        <w:pStyle w:val="Nagwek"/>
        <w:spacing w:line="360" w:lineRule="auto"/>
        <w:jc w:val="center"/>
        <w:rPr>
          <w:color w:val="000000" w:themeColor="text1"/>
        </w:rPr>
      </w:pPr>
    </w:p>
    <w:p w14:paraId="2B814D56" w14:textId="5D3B873D" w:rsidR="002667A1" w:rsidRDefault="00BA2283">
      <w:pPr>
        <w:spacing w:line="360" w:lineRule="auto"/>
      </w:pPr>
      <w:r>
        <w:rPr>
          <w:bCs/>
          <w:color w:val="000000" w:themeColor="text1"/>
        </w:rPr>
        <w:t xml:space="preserve">zawarta ……………..………. 2023 roku w </w:t>
      </w:r>
      <w:r w:rsidR="00B721DD">
        <w:rPr>
          <w:bCs/>
          <w:color w:val="000000" w:themeColor="text1"/>
        </w:rPr>
        <w:t>……………….</w:t>
      </w:r>
      <w:r>
        <w:rPr>
          <w:bCs/>
          <w:color w:val="000000" w:themeColor="text1"/>
        </w:rPr>
        <w:t>,</w:t>
      </w:r>
    </w:p>
    <w:p w14:paraId="1A809F9B" w14:textId="77777777" w:rsidR="002667A1" w:rsidRDefault="00BA2283">
      <w:pPr>
        <w:spacing w:line="360" w:lineRule="auto"/>
      </w:pPr>
      <w:r>
        <w:rPr>
          <w:bCs/>
          <w:color w:val="000000" w:themeColor="text1"/>
        </w:rPr>
        <w:t>pomiędzy:</w:t>
      </w:r>
    </w:p>
    <w:p w14:paraId="5377BC19" w14:textId="77777777" w:rsidR="002667A1" w:rsidRDefault="00BA2283">
      <w:pPr>
        <w:spacing w:line="360" w:lineRule="auto"/>
      </w:pPr>
      <w:r>
        <w:rPr>
          <w:rFonts w:eastAsia="Arial Unicode MS"/>
          <w:b/>
          <w:color w:val="000000" w:themeColor="text1"/>
        </w:rPr>
        <w:t>[*]</w:t>
      </w:r>
    </w:p>
    <w:p w14:paraId="3377ED2A" w14:textId="77777777" w:rsidR="002667A1" w:rsidRDefault="00BA2283">
      <w:pPr>
        <w:spacing w:line="360" w:lineRule="auto"/>
      </w:pPr>
      <w:r>
        <w:rPr>
          <w:rFonts w:eastAsia="Arial Unicode MS"/>
          <w:color w:val="000000" w:themeColor="text1"/>
        </w:rPr>
        <w:t>zwanym dalej Zlecającym,</w:t>
      </w:r>
    </w:p>
    <w:p w14:paraId="1AD2352F" w14:textId="77777777" w:rsidR="002667A1" w:rsidRDefault="00BA2283">
      <w:pPr>
        <w:spacing w:line="360" w:lineRule="auto"/>
      </w:pPr>
      <w:r>
        <w:rPr>
          <w:color w:val="000000" w:themeColor="text1"/>
          <w:spacing w:val="-2"/>
        </w:rPr>
        <w:t xml:space="preserve">a </w:t>
      </w:r>
    </w:p>
    <w:p w14:paraId="0D4F0626" w14:textId="77777777" w:rsidR="002667A1" w:rsidRDefault="00BA2283">
      <w:pPr>
        <w:spacing w:line="360" w:lineRule="auto"/>
      </w:pPr>
      <w:r>
        <w:rPr>
          <w:rFonts w:eastAsia="Arial Unicode MS"/>
          <w:b/>
          <w:color w:val="000000" w:themeColor="text1"/>
          <w:spacing w:val="-2"/>
        </w:rPr>
        <w:t>[*]</w:t>
      </w:r>
    </w:p>
    <w:p w14:paraId="2BAB8A84" w14:textId="77777777" w:rsidR="002667A1" w:rsidRDefault="00BA2283">
      <w:pPr>
        <w:spacing w:line="360" w:lineRule="auto"/>
      </w:pPr>
      <w:r>
        <w:t>…………………………………………………………………………………………………</w:t>
      </w:r>
    </w:p>
    <w:p w14:paraId="6EEDB1F5" w14:textId="77777777" w:rsidR="002667A1" w:rsidRDefault="00BA2283">
      <w:pPr>
        <w:spacing w:line="360" w:lineRule="auto"/>
      </w:pPr>
      <w:r>
        <w:rPr>
          <w:color w:val="000000" w:themeColor="text1"/>
        </w:rPr>
        <w:t>reprezentowanym przez ………………………………………………………………………………………..,</w:t>
      </w:r>
    </w:p>
    <w:p w14:paraId="2FD0F333" w14:textId="77777777" w:rsidR="002667A1" w:rsidRDefault="00BA2283">
      <w:pPr>
        <w:spacing w:line="360" w:lineRule="auto"/>
      </w:pPr>
      <w:r>
        <w:rPr>
          <w:color w:val="000000" w:themeColor="text1"/>
        </w:rPr>
        <w:t>zwanym dalej Realizatorem,</w:t>
      </w:r>
    </w:p>
    <w:p w14:paraId="7E0EB447" w14:textId="77777777" w:rsidR="002667A1" w:rsidRDefault="00BA2283">
      <w:pPr>
        <w:spacing w:line="360" w:lineRule="auto"/>
      </w:pPr>
      <w:r>
        <w:rPr>
          <w:color w:val="000000" w:themeColor="text1"/>
        </w:rPr>
        <w:t>zwanych łącznie Stronami,</w:t>
      </w:r>
    </w:p>
    <w:p w14:paraId="1527164F" w14:textId="77777777" w:rsidR="002667A1" w:rsidRDefault="00BA2283">
      <w:pPr>
        <w:spacing w:line="360" w:lineRule="auto"/>
      </w:pPr>
      <w:r>
        <w:rPr>
          <w:color w:val="000000" w:themeColor="text1"/>
        </w:rPr>
        <w:t xml:space="preserve">o następującej treści: </w:t>
      </w:r>
    </w:p>
    <w:p w14:paraId="178F9AC3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1</w:t>
      </w:r>
    </w:p>
    <w:p w14:paraId="7B30D7F2" w14:textId="5ED1D3EC" w:rsidR="002667A1" w:rsidRDefault="00BA2283">
      <w:pPr>
        <w:spacing w:line="360" w:lineRule="auto"/>
        <w:jc w:val="both"/>
      </w:pPr>
      <w:r>
        <w:t xml:space="preserve">1. Umowa zawierana jest z Realizatorem wyłonionym w konkursie ofert na wybór realizatora programu polityki zdrowotnej przeprowadzonym na podstawie zarządzenia Nr …………….. Wójta Gminy </w:t>
      </w:r>
      <w:r w:rsidR="00B721DD">
        <w:t>…………..</w:t>
      </w:r>
      <w:r>
        <w:t xml:space="preserve"> z dnia ……………………… oraz rozstrzygnięcia konkursu ofert na podstawie zarządzenia Nr ………….. Wójta Gminy </w:t>
      </w:r>
      <w:r w:rsidR="00B721DD">
        <w:t>…………</w:t>
      </w:r>
      <w:r>
        <w:t xml:space="preserve"> z dnia …………………</w:t>
      </w:r>
    </w:p>
    <w:p w14:paraId="1BD94618" w14:textId="51D41477" w:rsidR="002667A1" w:rsidRDefault="00BA2283">
      <w:pPr>
        <w:spacing w:line="360" w:lineRule="auto"/>
        <w:jc w:val="both"/>
      </w:pPr>
      <w:r>
        <w:t xml:space="preserve">2. </w:t>
      </w:r>
      <w:r>
        <w:rPr>
          <w:color w:val="000000" w:themeColor="text1"/>
        </w:rPr>
        <w:t xml:space="preserve">Zlecający zleca Realizatorowi realizację programu polityki zdrowotnej pn. </w:t>
      </w:r>
      <w:r>
        <w:rPr>
          <w:b/>
          <w:color w:val="000000" w:themeColor="text1"/>
        </w:rPr>
        <w:t>„</w:t>
      </w:r>
      <w:r>
        <w:rPr>
          <w:b/>
          <w:bCs/>
          <w:color w:val="000000" w:themeColor="text1"/>
        </w:rPr>
        <w:t xml:space="preserve">Profilaktyka i wczesne wykrywane osteoporozy wśród mieszkańców Gminy </w:t>
      </w:r>
      <w:r w:rsidR="00D26C9C">
        <w:rPr>
          <w:b/>
          <w:bCs/>
          <w:color w:val="000000" w:themeColor="text1"/>
        </w:rPr>
        <w:t>Pyzdry</w:t>
      </w:r>
      <w:r>
        <w:rPr>
          <w:b/>
          <w:color w:val="000000" w:themeColor="text1"/>
        </w:rPr>
        <w:t>”</w:t>
      </w:r>
      <w:r>
        <w:rPr>
          <w:color w:val="000000" w:themeColor="text1"/>
        </w:rPr>
        <w:t>, zwanego dalej Programem.</w:t>
      </w:r>
    </w:p>
    <w:p w14:paraId="7962BED6" w14:textId="77777777" w:rsidR="002667A1" w:rsidRDefault="00BA2283">
      <w:pPr>
        <w:spacing w:line="360" w:lineRule="auto"/>
        <w:jc w:val="both"/>
      </w:pPr>
      <w:r>
        <w:rPr>
          <w:color w:val="000000" w:themeColor="text1"/>
        </w:rPr>
        <w:t xml:space="preserve">3. Realizator zobowiązuje się zrealizować Program w zakresie i na warunkach określonych w niniejszej umowie oraz ofercie złożonej w konkursie ofert na wybór realizatora Programu, </w:t>
      </w:r>
      <w:r>
        <w:t>stanowiącej załącznik nr 1 do umowy.</w:t>
      </w:r>
    </w:p>
    <w:p w14:paraId="5C4019D1" w14:textId="66EAC94D" w:rsidR="002667A1" w:rsidRDefault="00BA2283">
      <w:pPr>
        <w:pStyle w:val="Akapitzlist"/>
        <w:spacing w:line="360" w:lineRule="auto"/>
        <w:ind w:left="0"/>
        <w:jc w:val="both"/>
      </w:pPr>
      <w:r>
        <w:t xml:space="preserve">4. Przed przystąpieniem do działań edukacyjnych Realizator przygotowuje i przedłoży do akceptacji Zlecającego </w:t>
      </w:r>
      <w:proofErr w:type="spellStart"/>
      <w:r>
        <w:t>pre</w:t>
      </w:r>
      <w:proofErr w:type="spellEnd"/>
      <w:r>
        <w:t>- i post</w:t>
      </w:r>
      <w:r w:rsidR="00043A6F">
        <w:t>-</w:t>
      </w:r>
      <w:r>
        <w:t>testy służące sprawdzeniu wiedzy na temat osteoporozy i jej skutków.</w:t>
      </w:r>
    </w:p>
    <w:p w14:paraId="222B4D5B" w14:textId="77777777" w:rsidR="002667A1" w:rsidRDefault="00BA2283">
      <w:pPr>
        <w:pStyle w:val="Akapitzlist"/>
        <w:spacing w:line="360" w:lineRule="auto"/>
        <w:ind w:left="0"/>
        <w:jc w:val="both"/>
      </w:pPr>
      <w:r>
        <w:lastRenderedPageBreak/>
        <w:t xml:space="preserve">5. Termin realizacji Programu ustala się na okres </w:t>
      </w:r>
      <w:r>
        <w:rPr>
          <w:b/>
          <w:bCs/>
        </w:rPr>
        <w:t xml:space="preserve">od dnia podpisania umowy do 31 grudnia </w:t>
      </w:r>
      <w:r>
        <w:rPr>
          <w:b/>
          <w:bCs/>
          <w:color w:val="000000" w:themeColor="text1"/>
        </w:rPr>
        <w:t>2025 roku.</w:t>
      </w:r>
    </w:p>
    <w:p w14:paraId="72435B25" w14:textId="77777777" w:rsidR="002667A1" w:rsidRDefault="00BA2283">
      <w:pPr>
        <w:pStyle w:val="Akapitzlist"/>
        <w:spacing w:line="360" w:lineRule="auto"/>
        <w:jc w:val="center"/>
      </w:pPr>
      <w:r>
        <w:rPr>
          <w:b/>
          <w:color w:val="000000" w:themeColor="text1"/>
        </w:rPr>
        <w:t>§ 2</w:t>
      </w:r>
    </w:p>
    <w:p w14:paraId="1D0C9866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zobowiązuje się do przekazania środków publicznych na realizację </w:t>
      </w:r>
      <w:r>
        <w:rPr>
          <w:iCs/>
          <w:color w:val="000000" w:themeColor="text1"/>
        </w:rPr>
        <w:t>Programu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t>w latach 2023-2025, w łącznej kwocie …………….. zł brutto, co stanowi 80 % ceny Realizatora wskazanej w ofercie złożonej w konkursie.</w:t>
      </w:r>
    </w:p>
    <w:p w14:paraId="073F4192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2. 20 % ceny, o której mowa w ust. 1 tj. kwota  …………….. zł brutto stanowi wkład własny Realizatora na realizację Programu, stanowiącego przedmiot umowy. </w:t>
      </w:r>
    </w:p>
    <w:p w14:paraId="20C34094" w14:textId="77777777" w:rsidR="002667A1" w:rsidRDefault="00BA2283">
      <w:pPr>
        <w:pStyle w:val="Akapitzlist"/>
        <w:spacing w:line="360" w:lineRule="auto"/>
        <w:ind w:left="0"/>
        <w:jc w:val="both"/>
      </w:pPr>
      <w:r>
        <w:t>3. Kwota, o której mowa w ust. 1 zostanie przekazana Realizatorowi w następującej wysokości:</w:t>
      </w:r>
    </w:p>
    <w:p w14:paraId="7D912CA1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1) w 2023 roku – maksymalnie do kwoty </w:t>
      </w:r>
      <w:bookmarkStart w:id="1" w:name="_Hlk70597465"/>
      <w:r>
        <w:t xml:space="preserve"> …………… </w:t>
      </w:r>
      <w:r>
        <w:rPr>
          <w:bCs/>
        </w:rPr>
        <w:t>zł brutto (</w:t>
      </w:r>
      <w:r>
        <w:t>słownie:…………………………………. złotych 00/100),</w:t>
      </w:r>
      <w:bookmarkEnd w:id="1"/>
    </w:p>
    <w:p w14:paraId="456A058A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bCs/>
        </w:rPr>
        <w:t xml:space="preserve">2) w 2024 </w:t>
      </w:r>
      <w:r>
        <w:t xml:space="preserve">roku – maksymalnie do kwoty </w:t>
      </w:r>
      <w:bookmarkStart w:id="2" w:name="_Hlk70597465_kopia_1"/>
      <w:r>
        <w:t xml:space="preserve"> …………… </w:t>
      </w:r>
      <w:r>
        <w:rPr>
          <w:bCs/>
        </w:rPr>
        <w:t>zł brutto (</w:t>
      </w:r>
      <w:r>
        <w:t>słownie: …………………………………. złotych 00/100),</w:t>
      </w:r>
      <w:bookmarkEnd w:id="2"/>
    </w:p>
    <w:p w14:paraId="0F634C16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3) w 2025 roku - maksymalnie do kwoty </w:t>
      </w:r>
      <w:bookmarkStart w:id="3" w:name="_Hlk70597465_kopia_1_kopia_1"/>
      <w:r>
        <w:t xml:space="preserve"> …………… </w:t>
      </w:r>
      <w:r>
        <w:rPr>
          <w:bCs/>
        </w:rPr>
        <w:t>zł brutto (</w:t>
      </w:r>
      <w:r>
        <w:t>słownie: …………………………………. złotych 00/100)</w:t>
      </w:r>
      <w:bookmarkEnd w:id="3"/>
      <w:r>
        <w:t>.</w:t>
      </w:r>
    </w:p>
    <w:p w14:paraId="6F6AB05F" w14:textId="0414A29C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4. Środki finansowe, o których mowa w ust. 1, zostaną przekaz</w:t>
      </w:r>
      <w:r w:rsidR="00853286">
        <w:rPr>
          <w:color w:val="000000" w:themeColor="text1"/>
        </w:rPr>
        <w:t>ywane będą kwartalnie</w:t>
      </w:r>
      <w:r>
        <w:rPr>
          <w:color w:val="000000" w:themeColor="text1"/>
        </w:rPr>
        <w:t xml:space="preserve"> w częściach, po wykonaniu kolejnych czynności składających się na Program na podstawie faktur VAT</w:t>
      </w:r>
      <w:r w:rsidR="00853286">
        <w:rPr>
          <w:color w:val="000000" w:themeColor="text1"/>
        </w:rPr>
        <w:t xml:space="preserve"> z terminem płatności 14 dni,</w:t>
      </w:r>
      <w:r>
        <w:rPr>
          <w:color w:val="000000" w:themeColor="text1"/>
        </w:rPr>
        <w:t xml:space="preserve"> wystawianych przez realizatora Programu</w:t>
      </w:r>
      <w:r w:rsidR="00853286">
        <w:rPr>
          <w:color w:val="000000" w:themeColor="text1"/>
        </w:rPr>
        <w:t xml:space="preserve"> za ilość faktycznie przebadanych osób lub zrealizowanie danej usługi</w:t>
      </w:r>
      <w:r>
        <w:rPr>
          <w:color w:val="000000" w:themeColor="text1"/>
        </w:rPr>
        <w:t xml:space="preserve"> na rachunek bankowy nr ……………... Każdorazowo załącznikiem do faktury będzie </w:t>
      </w:r>
      <w:r w:rsidR="00B721DD">
        <w:rPr>
          <w:color w:val="000000" w:themeColor="text1"/>
        </w:rPr>
        <w:t>sprawozdanie</w:t>
      </w:r>
      <w:r w:rsidR="00853286">
        <w:rPr>
          <w:color w:val="000000" w:themeColor="text1"/>
        </w:rPr>
        <w:t>, przekazywane co kwartał,</w:t>
      </w:r>
      <w:r>
        <w:rPr>
          <w:color w:val="000000" w:themeColor="text1"/>
        </w:rPr>
        <w:t xml:space="preserve"> potwierdzają</w:t>
      </w:r>
      <w:r w:rsidR="00B721DD">
        <w:rPr>
          <w:color w:val="000000" w:themeColor="text1"/>
        </w:rPr>
        <w:t>ce</w:t>
      </w:r>
      <w:r>
        <w:rPr>
          <w:color w:val="000000" w:themeColor="text1"/>
        </w:rPr>
        <w:t xml:space="preserve"> wykonanie kolejnych czynności składających się na Program. Wraz z ostatnią fakturą VAT, stanowiącą rozliczenie końcowe Realizator przedłoży Sprawozdanie realizatora z przeprowadzonych działań w ramach programu polityki zdrowotnej, który stanowi załącznik nr 2 do Programu.</w:t>
      </w:r>
    </w:p>
    <w:p w14:paraId="6AFD182E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5. </w:t>
      </w:r>
      <w:r>
        <w:t>Za datę zapłaty uważa się dzień obciążenia rachunku bankowego Zlecającego.</w:t>
      </w:r>
    </w:p>
    <w:p w14:paraId="0A959DAB" w14:textId="77777777" w:rsidR="002667A1" w:rsidRDefault="00BA2283">
      <w:pPr>
        <w:pStyle w:val="Akapitzlist"/>
        <w:spacing w:line="360" w:lineRule="auto"/>
        <w:ind w:left="0"/>
        <w:jc w:val="both"/>
      </w:pPr>
      <w:r>
        <w:t>6. Realizator</w:t>
      </w:r>
      <w:r>
        <w:rPr>
          <w:i/>
        </w:rPr>
        <w:t xml:space="preserve"> </w:t>
      </w:r>
      <w:r>
        <w:t>oświadcza, że jest jedynym posiadaczem wskazanego w ust. 4 rachunku bankowego i zobowiązuje się do jego utrzymania nie krócej niż do chwili dokonania ostatecznych rozliczeń ze Zlecającym,</w:t>
      </w:r>
      <w:r>
        <w:rPr>
          <w:i/>
        </w:rPr>
        <w:t xml:space="preserve"> </w:t>
      </w:r>
      <w:r>
        <w:t xml:space="preserve">wynikających z realizacji niniejszej umowy. </w:t>
      </w:r>
    </w:p>
    <w:p w14:paraId="28CE4D77" w14:textId="6977C946" w:rsidR="002667A1" w:rsidRDefault="00BA2283">
      <w:pPr>
        <w:pStyle w:val="Tekstpodstawowy"/>
        <w:tabs>
          <w:tab w:val="left" w:pos="0"/>
        </w:tabs>
        <w:spacing w:after="0" w:line="360" w:lineRule="auto"/>
        <w:jc w:val="both"/>
      </w:pPr>
      <w:r>
        <w:t xml:space="preserve">7. </w:t>
      </w:r>
      <w:r w:rsidR="00853286">
        <w:t>Załącznikiem do niniejszej umowy będzie oferta złożona przez Realizatora.</w:t>
      </w:r>
    </w:p>
    <w:p w14:paraId="7EE2F433" w14:textId="37BB7731" w:rsidR="004872D1" w:rsidRPr="004872D1" w:rsidRDefault="00BA2283" w:rsidP="00FD7965">
      <w:pPr>
        <w:pStyle w:val="Tekstpodstawowy"/>
        <w:tabs>
          <w:tab w:val="left" w:pos="0"/>
        </w:tabs>
        <w:spacing w:line="360" w:lineRule="auto"/>
        <w:jc w:val="both"/>
      </w:pPr>
      <w:r>
        <w:t>8. Umowa obejmuje finansowanie</w:t>
      </w:r>
      <w:r w:rsidR="004872D1">
        <w:t xml:space="preserve"> realizacj</w:t>
      </w:r>
      <w:r w:rsidR="00853286">
        <w:t>i</w:t>
      </w:r>
      <w:r w:rsidR="004872D1">
        <w:t xml:space="preserve"> programu polityki zdrowotnej pn. </w:t>
      </w:r>
      <w:r w:rsidR="004872D1" w:rsidRPr="004872D1">
        <w:t xml:space="preserve">„Profilaktyka i wczesne wykrywanie osteoporozy wśród mieszkańców Gminy </w:t>
      </w:r>
      <w:r w:rsidR="00D26C9C">
        <w:t xml:space="preserve">Pyzdry </w:t>
      </w:r>
      <w:r w:rsidR="004872D1" w:rsidRPr="004872D1">
        <w:t>na lata 2023-2025”</w:t>
      </w:r>
      <w:r w:rsidR="004872D1">
        <w:t>.</w:t>
      </w:r>
    </w:p>
    <w:p w14:paraId="74928A7D" w14:textId="3BC3B729" w:rsidR="002667A1" w:rsidRDefault="00BA2283" w:rsidP="00FD7965">
      <w:pPr>
        <w:pStyle w:val="Tekstpodstawowy"/>
        <w:spacing w:after="0" w:line="360" w:lineRule="auto"/>
        <w:jc w:val="both"/>
      </w:pPr>
      <w:r>
        <w:t xml:space="preserve">9. Zlecający zastrzega sobie prawo do zmiany wysokości środków przeznaczonych na realizację Programu w razie dokonania zmian w budżecie Gminy </w:t>
      </w:r>
      <w:r w:rsidR="00D26C9C">
        <w:t>Pyzdry</w:t>
      </w:r>
      <w:r>
        <w:t xml:space="preserve"> dotyczących zadania – w takim </w:t>
      </w:r>
      <w:r>
        <w:lastRenderedPageBreak/>
        <w:t>przypadku przyznana Realizatorowi wysokość środków finansowych ulega zwiększeniu lub zmniejszeniu w drodze aneksu do umowy.</w:t>
      </w:r>
    </w:p>
    <w:p w14:paraId="34D7C57D" w14:textId="77777777" w:rsidR="002667A1" w:rsidRDefault="00BA2283">
      <w:pPr>
        <w:spacing w:line="360" w:lineRule="auto"/>
        <w:jc w:val="center"/>
      </w:pPr>
      <w:r>
        <w:rPr>
          <w:b/>
        </w:rPr>
        <w:t>§ 3</w:t>
      </w:r>
    </w:p>
    <w:p w14:paraId="54C00B6D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t>1. Środki finansowe, o których mowa w § 2 ust</w:t>
      </w:r>
      <w:r>
        <w:rPr>
          <w:color w:val="000000" w:themeColor="text1"/>
        </w:rPr>
        <w:t>. 1, mogą być wykorzystane wyłącznie na pokrycie wydatków z tytułu realizacji umowy.</w:t>
      </w:r>
    </w:p>
    <w:p w14:paraId="66832538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2. Realizator zobowiązuje się do udzielania świadczeń zdrowotnych objętych Programem przez personel medyczny i pozostałych specjalistów posiadających kwalifikacje zawodowe, zgodnie z obowiązującymi w tym zakresie przepisami prawnymi oraz zakresem wskazanym w ofercie złożonej przez Realizatora. </w:t>
      </w:r>
    </w:p>
    <w:p w14:paraId="5037C044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3. Realizator zobowiązuje się do prowadzenia i przechowywania dokumentacji medycznej zgodnie z obowiązującymi przepisami prawa, na zasadach obowiązujących w podmiotach prowadzących działalność leczniczą.</w:t>
      </w:r>
    </w:p>
    <w:p w14:paraId="05D7D243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4. Realizator zobowiązuje się do przechowywania dokumentacji związanej z realizacją Programu </w:t>
      </w:r>
      <w:r>
        <w:t>przez 5 lat, licząc od początku roku następującego po roku, w którym zakończono realizację Programu, z wyjątkiem dokumentacji medycznej, która będzie przechowywana zgodnie z art. 29 ustawy z dnia 6 listopada 2008 roku o prawach pacjenta i Rzeczniku Praw Pacjenta.</w:t>
      </w:r>
      <w:r>
        <w:rPr>
          <w:color w:val="FF0000"/>
        </w:rPr>
        <w:t xml:space="preserve"> </w:t>
      </w:r>
    </w:p>
    <w:p w14:paraId="43AA1AD9" w14:textId="77777777" w:rsidR="002667A1" w:rsidRPr="00853286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b/>
          <w:bCs/>
        </w:rPr>
      </w:pPr>
      <w:r>
        <w:rPr>
          <w:color w:val="000000" w:themeColor="text1"/>
        </w:rPr>
        <w:t xml:space="preserve">5. </w:t>
      </w:r>
      <w:r w:rsidRPr="00853286">
        <w:rPr>
          <w:b/>
          <w:bCs/>
          <w:color w:val="000000" w:themeColor="text1"/>
        </w:rPr>
        <w:t>Realizator zobowiązuje się do prowadzenia sprawozdawczości z zakresu statystyki publicznej, zgodnie z powszechnie obowiązującymi przepisami prawa w tym zakresie.</w:t>
      </w:r>
    </w:p>
    <w:p w14:paraId="6FD4CDBF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6. Realizator zobowiązuje się do zapewnienia ochrony danych osobowych, zgodnie z obowiązującymi przepisami prawa w tym zakresie.</w:t>
      </w:r>
    </w:p>
    <w:p w14:paraId="51E60D33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7. Realizator zobowiązuje się do posiadania przez cały okres trwania Programu ubezpieczenia od odpowiedzialności cywilnej za szkody wyrządzone w związku z udzieleniem świadczeń </w:t>
      </w:r>
      <w:r>
        <w:t>zdrowotnych objętych Programem.</w:t>
      </w:r>
    </w:p>
    <w:p w14:paraId="1B14D00B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42B2869A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4</w:t>
      </w:r>
    </w:p>
    <w:p w14:paraId="55E293B1" w14:textId="0BCA1ADF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1. Realizator oświadcza, iż posiada polisę ubezpieczenia od odpowiedzialności cywilnej w zakresie działalności objętej Programem. </w:t>
      </w:r>
    </w:p>
    <w:p w14:paraId="7048CDA8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2. Za szkody powstałe wobec osób trzecich w związku z realizacją Programu odpowiedzialność ponosi wyłącznie Realizator.</w:t>
      </w:r>
    </w:p>
    <w:p w14:paraId="087DF3E4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7BC878B3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5</w:t>
      </w:r>
    </w:p>
    <w:p w14:paraId="194DFA16" w14:textId="6762A6D2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Realizator ma obowiązek umieszczenia widocznej informacji o realizowanym Programie na swojej stronie internetowej oraz w miejscu jego realizacji.</w:t>
      </w:r>
    </w:p>
    <w:p w14:paraId="5F7FCE65" w14:textId="2EC4363C" w:rsidR="002667A1" w:rsidRPr="004346B3" w:rsidRDefault="00043A6F">
      <w:pPr>
        <w:pStyle w:val="Akapitzlist"/>
        <w:spacing w:line="360" w:lineRule="auto"/>
        <w:ind w:left="0"/>
        <w:jc w:val="both"/>
        <w:rPr>
          <w:bCs/>
        </w:rPr>
      </w:pPr>
      <w:r w:rsidRPr="004346B3">
        <w:rPr>
          <w:color w:val="000000" w:themeColor="text1"/>
        </w:rPr>
        <w:lastRenderedPageBreak/>
        <w:t xml:space="preserve">2. </w:t>
      </w:r>
      <w:r w:rsidRPr="004346B3">
        <w:rPr>
          <w:bCs/>
          <w:color w:val="000000" w:themeColor="text1"/>
        </w:rPr>
        <w:t xml:space="preserve">Realizator zobowiązuje się do umieszczania logo Zlecającego na wszystkich materiałach, w szczególności promocyjnych i informacyjnych dotyczących realizowanego Programu, w sposób zapewniający jego dobrą widoczność. </w:t>
      </w:r>
    </w:p>
    <w:p w14:paraId="451DDF91" w14:textId="6491B0AE" w:rsidR="002667A1" w:rsidRDefault="00043A6F">
      <w:pPr>
        <w:pStyle w:val="Akapitzlist"/>
        <w:spacing w:line="360" w:lineRule="auto"/>
        <w:ind w:left="0"/>
        <w:jc w:val="both"/>
      </w:pPr>
      <w:r>
        <w:rPr>
          <w:iCs/>
          <w:color w:val="000000" w:themeColor="text1"/>
        </w:rPr>
        <w:t>3. Realizator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zobowiązany jest do uzyskania akceptacji przez Zlecającego mat</w:t>
      </w:r>
      <w:r w:rsidR="004346B3">
        <w:rPr>
          <w:color w:val="000000" w:themeColor="text1"/>
        </w:rPr>
        <w:t>eriałów, o których mowa w ust. 2</w:t>
      </w:r>
      <w:r>
        <w:rPr>
          <w:color w:val="000000" w:themeColor="text1"/>
        </w:rPr>
        <w:t>, przed ich wydrukowaniem i udostępnianiem.</w:t>
      </w:r>
    </w:p>
    <w:p w14:paraId="4433DF26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4E013AA1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6</w:t>
      </w:r>
    </w:p>
    <w:p w14:paraId="20331B8A" w14:textId="614F5FE3" w:rsidR="002667A1" w:rsidRPr="004346B3" w:rsidRDefault="00043A6F" w:rsidP="00043A6F">
      <w:pPr>
        <w:pStyle w:val="Tekstpodstawowy2"/>
        <w:spacing w:line="360" w:lineRule="auto"/>
        <w:rPr>
          <w:rFonts w:ascii="Times New Roman" w:hAnsi="Times New Roman"/>
          <w:bCs/>
        </w:rPr>
      </w:pPr>
      <w:r w:rsidRPr="004346B3">
        <w:rPr>
          <w:rFonts w:ascii="Times New Roman" w:hAnsi="Times New Roman" w:cs="Times New Roman"/>
          <w:bCs/>
          <w:color w:val="000000" w:themeColor="text1"/>
        </w:rPr>
        <w:t>1.Realizator upoważnia Zlecającego do rozpowszechniania – w dowolnej formie nazwy oraz adresu Realizatora</w:t>
      </w:r>
      <w:r w:rsidR="004872D1" w:rsidRPr="004346B3">
        <w:rPr>
          <w:rFonts w:ascii="Times New Roman" w:hAnsi="Times New Roman" w:cs="Times New Roman"/>
          <w:bCs/>
          <w:color w:val="000000" w:themeColor="text1"/>
        </w:rPr>
        <w:t>.</w:t>
      </w:r>
    </w:p>
    <w:p w14:paraId="63B449EF" w14:textId="77777777" w:rsidR="002667A1" w:rsidRDefault="00BA2283">
      <w:pPr>
        <w:pStyle w:val="Tekstpodstawowy2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§ 7</w:t>
      </w:r>
    </w:p>
    <w:p w14:paraId="168536A2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Dane osobowe reprezentantów Stron będą przetwarzane w celu zawarcia i wykonania umowy.</w:t>
      </w:r>
    </w:p>
    <w:p w14:paraId="0F8DB268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2. Każda ze Stron oświadcza, że jest administratorem danych osobowych osób wskazanych do wykonania umowy i zobowiązuje się udostępnić </w:t>
      </w:r>
      <w:r>
        <w:t xml:space="preserve">je drugiej Stronie </w:t>
      </w:r>
      <w:r>
        <w:rPr>
          <w:color w:val="000000" w:themeColor="text1"/>
        </w:rPr>
        <w:t>wyłącznie w celu i zakresie niezbędnym do jej realizacji, w tym dla zapewniania sprawnej komunikacji pomiędzy Stronami.</w:t>
      </w:r>
    </w:p>
    <w:p w14:paraId="4A01F32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3. Dane, o których mowa w ust. 2, w zależności od rodzaju współpracy, mogą obejmować: imię i nazwisko pracownika, zakład pracy, stanowisko służbowe, służbowe dane kontaktowe (e-mail, numer telefonu) oraz dane zawarte w dokumentach potwierdzających uprawnienia lub doświadczenie zawodowe. </w:t>
      </w:r>
    </w:p>
    <w:p w14:paraId="47DB1CC7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4. Każda ze Stron zobowiązuje się wypełnić tzw. obowiązek informacyjny administratora wobec osób, o których mowa w ust. 2, których dane udostępnione zostały/zostaną Stronom w celu wykonania umowy, poprzez zapoznanie ich z informacjami, o których mowa w art. 14 RODO.</w:t>
      </w:r>
    </w:p>
    <w:p w14:paraId="3BEBDBCE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5. Informacje na temat przetwarzania danych osobowych przez Zlecającego znajdują się pod adresem: ……………………………………………………...</w:t>
      </w:r>
    </w:p>
    <w:p w14:paraId="625C3BA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Informacje na temat przetwarzania danych osobowych przez Realizatora znajdują się pod adresem: ……………………………………………………..</w:t>
      </w:r>
    </w:p>
    <w:p w14:paraId="076A9E37" w14:textId="77777777" w:rsidR="002667A1" w:rsidRDefault="00BA2283">
      <w:pPr>
        <w:spacing w:after="120" w:line="360" w:lineRule="auto"/>
        <w:jc w:val="center"/>
      </w:pPr>
      <w:r>
        <w:rPr>
          <w:b/>
          <w:color w:val="000000" w:themeColor="text1"/>
        </w:rPr>
        <w:t>§ 8</w:t>
      </w:r>
    </w:p>
    <w:p w14:paraId="20445E34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Zlecający sprawuje kontrolę prawidłowości realizacji umowy zawartej z Realizatorem, w tym wydatkowania środków finansowych przeznaczonych na realizację Programu.</w:t>
      </w:r>
    </w:p>
    <w:p w14:paraId="79DEA98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2. Kontrola może być prowadzona w czasie realizacji Programu oraz po jego zakończeniu.</w:t>
      </w:r>
    </w:p>
    <w:p w14:paraId="6E1AD2E5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3. Prawo kontroli ze strony Zlecającego przysługuje upoważnionym pracownikom lub upoważnionemu przez Zlecającego podmiotowi zewnętrznemu.</w:t>
      </w:r>
    </w:p>
    <w:p w14:paraId="16198B36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4. Zlecający w celu kontroli ma prawo żądać od Realizatora wszystkich dokumentów dotyczących realizacji Programu. Pod względem finansowym kontroli podlegają </w:t>
      </w:r>
      <w:r>
        <w:rPr>
          <w:color w:val="000000" w:themeColor="text1"/>
        </w:rPr>
        <w:lastRenderedPageBreak/>
        <w:t>udokumentowane wydatki poniesione na realizację Programu do wysokości środków przekazanych w ramach niniejszej umowy.</w:t>
      </w:r>
    </w:p>
    <w:p w14:paraId="6CFE5F5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5. Realizator </w:t>
      </w:r>
      <w:r>
        <w:t xml:space="preserve">zobowiązuje się </w:t>
      </w:r>
      <w:r>
        <w:rPr>
          <w:color w:val="000000" w:themeColor="text1"/>
        </w:rPr>
        <w:t>do udzielania ustnie lub na piśmie wyjaśnień i informacji dotyczących realizacji Programu, w zależności od żądania kontrolującego oraz w terminie przez niego określonym.</w:t>
      </w:r>
    </w:p>
    <w:p w14:paraId="759DA7A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Realizator zobowiązuje się do niezwłocznego wykonywania pisemnych zaleceń pokontrolnych po przeprowadzonej kontroli.</w:t>
      </w:r>
    </w:p>
    <w:p w14:paraId="3C35EAD1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 9</w:t>
      </w:r>
    </w:p>
    <w:p w14:paraId="7B7E2778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1. Umowa może być rozwiązana na mocy porozumienia Stron, z zachowaniem</w:t>
      </w:r>
      <w:r>
        <w:rPr>
          <w:color w:val="000000" w:themeColor="text1"/>
        </w:rPr>
        <w:br/>
        <w:t>14-dniowego okresu wypowiedzenia w przypadku wystąpienia okoliczności, za które Strony nie ponoszą odpowiedzialności, a które uniemożliwiają wykonanie umowy. Skutki finansowe i ewentualny zwrot środków finansowych Strony określą w sporządzonym na tę okoliczność protokole.</w:t>
      </w:r>
    </w:p>
    <w:p w14:paraId="31BD14BD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2. W przypadku zaistnienia okoliczności, o których mowa w ust. 1, Strony mogą uregulować odmiennie zasady realizacji całości lub części zadania określonego w umowie w drodze aneksu do umowy.</w:t>
      </w:r>
    </w:p>
    <w:p w14:paraId="3DD17119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3. W przypadku gdy Realizator rażąco naruszy istotne postanowienia umowy,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wezwie Realizatora w formie pisemnej pod rygorem nieważności do usunięcia tego rażącego naruszenia istotnego postanowienia umowy w terminie 14 dni od doręczenia tego wezwania, zamieszczając w treści wezwania szczegółowy opis rażącego naruszenia istotnego postanowienia umowy, którego usunięcia domaga się od Realizatora. Jeżeli Realizator w terminie 14 dni od otrzymania tego wezwania nie usunie rażącego naruszenia istotnego postanowienia umowy opisanego w wezwaniu, wówczas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może rozwiązać umowę bez zachowania okresu wypowiedzenia, składając Realizatorowi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oświadczenie o rozwiązaniu umowy w formie pisemnej pod rygorem nieważności.</w:t>
      </w:r>
    </w:p>
    <w:p w14:paraId="26ECAF24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4. Prawo rozwiązania umowy ze skutkiem natychmiastowym przysługuje: </w:t>
      </w:r>
    </w:p>
    <w:p w14:paraId="6107B07F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1) Zlecającemu –  w przypadku gdy Realizator z przyczyn leżących po jego stronie nie rozpoczął realizacji umowy lub przerwał jej realizację i jej nie wznowił mimo wezwań Zlecającego, </w:t>
      </w:r>
    </w:p>
    <w:p w14:paraId="7F0AEFB8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2) Realizatorowi – w przypadku gdy Zlecający nie reguluje na bieżąco faktur i mimo wezwania zwleka z zapłatą dłużej niż 30 dni.</w:t>
      </w:r>
    </w:p>
    <w:p w14:paraId="619B6226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5. W razie wystąpienia istotnej zmiany okoliczności powodującej, że wykonanie umowy nie leży w interesie publicznym, czego nie można było przewidzieć w chwili zawierania umowy, Zlecający może rozwiązać umowę w terminie jednego miesiąca od otrzymania wiadomości o powyższych okolicznościach.</w:t>
      </w:r>
    </w:p>
    <w:p w14:paraId="422C00DB" w14:textId="12F198FA" w:rsidR="00FD7965" w:rsidRPr="00FD7965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6. Zlecający ma prawo do rozwiązania umowy i odstąpienia od realizacji Programu z przyczyn obiektywnych np. rozstrzygnięć legislacyjnych. </w:t>
      </w:r>
    </w:p>
    <w:p w14:paraId="02D1A59E" w14:textId="4EA6A24D" w:rsidR="002667A1" w:rsidRPr="00D56846" w:rsidRDefault="00BA2283" w:rsidP="00D56846">
      <w:pPr>
        <w:tabs>
          <w:tab w:val="left" w:pos="142"/>
        </w:tabs>
        <w:spacing w:line="360" w:lineRule="auto"/>
        <w:ind w:left="142"/>
        <w:jc w:val="center"/>
      </w:pPr>
      <w:r>
        <w:rPr>
          <w:b/>
          <w:color w:val="000000" w:themeColor="text1"/>
        </w:rPr>
        <w:t>§ 10</w:t>
      </w:r>
    </w:p>
    <w:p w14:paraId="3FCB41EA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1. Wygaśnięcie umowy nastąpi z chwilą zaakceptowania przez Zlecającego sprawozdania końcowego </w:t>
      </w:r>
      <w:r>
        <w:t>z realizacji Programu.</w:t>
      </w:r>
    </w:p>
    <w:p w14:paraId="73AC8B98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2. W przypadku gdy Realizator zamierza dokonać zmian podstaw formalnoprawnych prowadzonej działalności, mających wpływ na sposób realizacji umowy, jest zobowiązany do pisemnego poinformowania Zlecającego o tym zamiarze, nie później niż na 30 dni przed ich dokonaniem.</w:t>
      </w:r>
    </w:p>
    <w:p w14:paraId="3D74320B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3. Istotne dla realizacji przedmiotu umowy zmiany wymagają formy pisemnej pod rygorem nieważności. Zmiana postanowień zawartych w umowie może nastąpić też za zgodą obu Stron, wyrażoną na piśmie, bez konieczności sporządzania aneksu do umowy.</w:t>
      </w:r>
    </w:p>
    <w:p w14:paraId="2DB0922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4. W sprawach nieuregulowanych umową mają zastosowanie przepisy ustawy </w:t>
      </w:r>
      <w:r>
        <w:rPr>
          <w:color w:val="000000" w:themeColor="text1"/>
        </w:rPr>
        <w:br/>
        <w:t>z 27 sierpnia 2009 roku o finansach publicznych, ustawy z 15 kwietnia 2011 roku o działalności leczniczej, ustawy z 27 sierpnia 2004 roku o świadczeniach opieki zdrowotnej finansowanych ze środków publicznych, ustawy z 25 czerwca 2015 roku o leczeniu niepłodności i ustawy z 23 kwietnia 1964 roku Kodeks cywilny.</w:t>
      </w:r>
    </w:p>
    <w:p w14:paraId="69E3F147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5. Ewentualne spory powstałe na tle wykonywania umowy będą rozstrzygane w drodze polubownego porozumienia. W przypadku nieuzyskania porozumienia rozstrzygnięcie sporu zostanie poddane sądowi właściwemu dla siedziby Zlecającego.</w:t>
      </w:r>
    </w:p>
    <w:p w14:paraId="68AC2E72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Umowa została sporządzona w dwóch jednobrzmiących egzemplarzach, po jednym dla każdej ze Stron.</w:t>
      </w:r>
    </w:p>
    <w:p w14:paraId="091A37CF" w14:textId="611F9059" w:rsidR="002667A1" w:rsidRDefault="00BA2283" w:rsidP="00FD7965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7. Integralną część umowy stanowi oferta Realizatora Programu;</w:t>
      </w:r>
    </w:p>
    <w:p w14:paraId="4DDBC1B0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02A24D57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Strony</w:t>
      </w:r>
    </w:p>
    <w:p w14:paraId="277DB243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1C2C7BE7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719A02F0" w14:textId="77777777" w:rsidR="002667A1" w:rsidRDefault="00BA2283">
      <w:pPr>
        <w:spacing w:line="360" w:lineRule="auto"/>
        <w:ind w:left="708" w:firstLine="708"/>
        <w:jc w:val="both"/>
      </w:pPr>
      <w:r>
        <w:rPr>
          <w:b/>
          <w:color w:val="000000" w:themeColor="text1"/>
        </w:rPr>
        <w:t>Realizator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Zlecający</w:t>
      </w:r>
    </w:p>
    <w:p w14:paraId="3C6FAFF7" w14:textId="77777777" w:rsidR="002667A1" w:rsidRDefault="002667A1">
      <w:pPr>
        <w:spacing w:line="360" w:lineRule="auto"/>
        <w:jc w:val="both"/>
        <w:rPr>
          <w:color w:val="000000" w:themeColor="text1"/>
        </w:rPr>
      </w:pPr>
    </w:p>
    <w:p w14:paraId="23BE7D76" w14:textId="7A52D016" w:rsidR="002667A1" w:rsidRDefault="00BA2283">
      <w:pPr>
        <w:spacing w:line="360" w:lineRule="auto"/>
        <w:jc w:val="both"/>
      </w:pPr>
      <w:r>
        <w:rPr>
          <w:color w:val="000000" w:themeColor="text1"/>
        </w:rPr>
        <w:tab/>
        <w:t>………………………………..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F1960">
        <w:rPr>
          <w:color w:val="000000" w:themeColor="text1"/>
        </w:rPr>
        <w:t xml:space="preserve">      </w:t>
      </w:r>
      <w:r>
        <w:rPr>
          <w:color w:val="000000" w:themeColor="text1"/>
        </w:rPr>
        <w:t>………………………………</w:t>
      </w:r>
    </w:p>
    <w:sectPr w:rsidR="002667A1">
      <w:footerReference w:type="default" r:id="rId7"/>
      <w:pgSz w:w="11906" w:h="16838"/>
      <w:pgMar w:top="1417" w:right="1274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6A43" w14:textId="77777777" w:rsidR="001B0A0D" w:rsidRDefault="001B0A0D">
      <w:r>
        <w:separator/>
      </w:r>
    </w:p>
  </w:endnote>
  <w:endnote w:type="continuationSeparator" w:id="0">
    <w:p w14:paraId="0A0720E6" w14:textId="77777777" w:rsidR="001B0A0D" w:rsidRDefault="001B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8883" w14:textId="77777777" w:rsidR="002667A1" w:rsidRDefault="00BA2283">
    <w:pPr>
      <w:pStyle w:val="Stop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fldChar w:fldCharType="begin"/>
    </w:r>
    <w:r>
      <w:rPr>
        <w:rFonts w:ascii="Arial Narrow" w:hAnsi="Arial Narrow"/>
        <w:sz w:val="22"/>
        <w:szCs w:val="22"/>
      </w:rPr>
      <w:instrText xml:space="preserve"> PAGE </w:instrText>
    </w:r>
    <w:r>
      <w:rPr>
        <w:rFonts w:ascii="Arial Narrow" w:hAnsi="Arial Narrow"/>
        <w:sz w:val="22"/>
        <w:szCs w:val="22"/>
      </w:rPr>
      <w:fldChar w:fldCharType="separate"/>
    </w:r>
    <w:r w:rsidR="004346B3">
      <w:rPr>
        <w:rFonts w:ascii="Arial Narrow" w:hAnsi="Arial Narrow"/>
        <w:noProof/>
        <w:sz w:val="22"/>
        <w:szCs w:val="22"/>
      </w:rPr>
      <w:t>6</w:t>
    </w:r>
    <w:r>
      <w:rPr>
        <w:rFonts w:ascii="Arial Narrow" w:hAnsi="Arial Narrow"/>
        <w:sz w:val="22"/>
        <w:szCs w:val="22"/>
      </w:rPr>
      <w:fldChar w:fldCharType="end"/>
    </w:r>
  </w:p>
  <w:p w14:paraId="4C80F6D6" w14:textId="77777777" w:rsidR="002667A1" w:rsidRDefault="00266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2B11" w14:textId="77777777" w:rsidR="001B0A0D" w:rsidRDefault="001B0A0D">
      <w:r>
        <w:separator/>
      </w:r>
    </w:p>
  </w:footnote>
  <w:footnote w:type="continuationSeparator" w:id="0">
    <w:p w14:paraId="7EABAD10" w14:textId="77777777" w:rsidR="001B0A0D" w:rsidRDefault="001B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AD0"/>
    <w:multiLevelType w:val="multilevel"/>
    <w:tmpl w:val="F25C3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336B9"/>
    <w:multiLevelType w:val="multilevel"/>
    <w:tmpl w:val="17F0C4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B24187C"/>
    <w:multiLevelType w:val="multilevel"/>
    <w:tmpl w:val="28D28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A453F0"/>
    <w:multiLevelType w:val="multilevel"/>
    <w:tmpl w:val="AB124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6E7C71"/>
    <w:multiLevelType w:val="multilevel"/>
    <w:tmpl w:val="90CC6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410E6C"/>
    <w:multiLevelType w:val="multilevel"/>
    <w:tmpl w:val="F98E4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D75646"/>
    <w:multiLevelType w:val="multilevel"/>
    <w:tmpl w:val="E1062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8835ED"/>
    <w:multiLevelType w:val="multilevel"/>
    <w:tmpl w:val="2AE01CF0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82" w:hanging="180"/>
      </w:pPr>
    </w:lvl>
  </w:abstractNum>
  <w:abstractNum w:abstractNumId="8" w15:restartNumberingAfterBreak="0">
    <w:nsid w:val="478D2390"/>
    <w:multiLevelType w:val="multilevel"/>
    <w:tmpl w:val="F23206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6F7051"/>
    <w:multiLevelType w:val="multilevel"/>
    <w:tmpl w:val="556EC0D6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F65DCB"/>
    <w:multiLevelType w:val="multilevel"/>
    <w:tmpl w:val="F918A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4055FB"/>
    <w:multiLevelType w:val="multilevel"/>
    <w:tmpl w:val="AEDA9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42546E9"/>
    <w:multiLevelType w:val="multilevel"/>
    <w:tmpl w:val="2786C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FE20D45"/>
    <w:multiLevelType w:val="multilevel"/>
    <w:tmpl w:val="7E3E93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6A03008"/>
    <w:multiLevelType w:val="multilevel"/>
    <w:tmpl w:val="99CA86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7A637DD3"/>
    <w:multiLevelType w:val="multilevel"/>
    <w:tmpl w:val="911C6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FC17061"/>
    <w:multiLevelType w:val="hybridMultilevel"/>
    <w:tmpl w:val="4EE642AE"/>
    <w:lvl w:ilvl="0" w:tplc="1E3A1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8303">
    <w:abstractNumId w:val="9"/>
  </w:num>
  <w:num w:numId="2" w16cid:durableId="1962833627">
    <w:abstractNumId w:val="5"/>
  </w:num>
  <w:num w:numId="3" w16cid:durableId="1710952799">
    <w:abstractNumId w:val="2"/>
  </w:num>
  <w:num w:numId="4" w16cid:durableId="1474254323">
    <w:abstractNumId w:val="3"/>
  </w:num>
  <w:num w:numId="5" w16cid:durableId="1016618314">
    <w:abstractNumId w:val="6"/>
  </w:num>
  <w:num w:numId="6" w16cid:durableId="2089645089">
    <w:abstractNumId w:val="10"/>
  </w:num>
  <w:num w:numId="7" w16cid:durableId="986546083">
    <w:abstractNumId w:val="0"/>
  </w:num>
  <w:num w:numId="8" w16cid:durableId="2063091279">
    <w:abstractNumId w:val="15"/>
  </w:num>
  <w:num w:numId="9" w16cid:durableId="191381537">
    <w:abstractNumId w:val="4"/>
  </w:num>
  <w:num w:numId="10" w16cid:durableId="1024213511">
    <w:abstractNumId w:val="11"/>
  </w:num>
  <w:num w:numId="11" w16cid:durableId="1668435388">
    <w:abstractNumId w:val="8"/>
  </w:num>
  <w:num w:numId="12" w16cid:durableId="1804155878">
    <w:abstractNumId w:val="13"/>
  </w:num>
  <w:num w:numId="13" w16cid:durableId="1299604130">
    <w:abstractNumId w:val="1"/>
  </w:num>
  <w:num w:numId="14" w16cid:durableId="1673071188">
    <w:abstractNumId w:val="14"/>
  </w:num>
  <w:num w:numId="15" w16cid:durableId="1204949401">
    <w:abstractNumId w:val="7"/>
  </w:num>
  <w:num w:numId="16" w16cid:durableId="472406415">
    <w:abstractNumId w:val="12"/>
  </w:num>
  <w:num w:numId="17" w16cid:durableId="18031847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A1"/>
    <w:rsid w:val="00043A6F"/>
    <w:rsid w:val="000967C6"/>
    <w:rsid w:val="001B0A0D"/>
    <w:rsid w:val="002667A1"/>
    <w:rsid w:val="002A3D87"/>
    <w:rsid w:val="004346B3"/>
    <w:rsid w:val="004872D1"/>
    <w:rsid w:val="005B1CA4"/>
    <w:rsid w:val="006D78EF"/>
    <w:rsid w:val="006F01E2"/>
    <w:rsid w:val="00853286"/>
    <w:rsid w:val="00854B6B"/>
    <w:rsid w:val="008F1960"/>
    <w:rsid w:val="00B721DD"/>
    <w:rsid w:val="00BA2283"/>
    <w:rsid w:val="00D26C9C"/>
    <w:rsid w:val="00D56846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2226"/>
  <w15:docId w15:val="{205FA894-C091-4C37-A79C-B1EA702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D4E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D4E91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4E91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4E91"/>
    <w:rPr>
      <w:rFonts w:ascii="Calibri" w:eastAsia="Calibri" w:hAnsi="Calibr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qFormat/>
    <w:rsid w:val="004D4E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D4E9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D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D4E91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sid w:val="004D4E9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D4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4D4E91"/>
    <w:rPr>
      <w:rFonts w:ascii="Segoe UI" w:eastAsia="Times New Roman" w:hAnsi="Segoe UI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30ED"/>
    <w:rPr>
      <w:color w:val="605E5C"/>
      <w:shd w:val="clear" w:color="auto" w:fill="E1DFDD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rsid w:val="004D4E9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D4E9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semiHidden/>
    <w:qFormat/>
    <w:rsid w:val="004D4E91"/>
    <w:pPr>
      <w:jc w:val="both"/>
    </w:pPr>
    <w:rPr>
      <w:rFonts w:ascii="Courier New" w:hAnsi="Courier New" w:cs="Courier New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D4E91"/>
    <w:pPr>
      <w:tabs>
        <w:tab w:val="center" w:pos="4536"/>
        <w:tab w:val="right" w:pos="9072"/>
      </w:tabs>
    </w:pPr>
  </w:style>
  <w:style w:type="paragraph" w:customStyle="1" w:styleId="Akapitlisty">
    <w:name w:val="Akapit listy"/>
    <w:basedOn w:val="Normalny"/>
    <w:qFormat/>
    <w:rsid w:val="004D4E91"/>
    <w:pPr>
      <w:ind w:left="720"/>
      <w:contextualSpacing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4D4E91"/>
    <w:pPr>
      <w:ind w:left="720"/>
      <w:contextualSpacing/>
    </w:pPr>
  </w:style>
  <w:style w:type="paragraph" w:styleId="Tytu">
    <w:name w:val="Title"/>
    <w:basedOn w:val="Normalny"/>
    <w:link w:val="TytuZnak"/>
    <w:qFormat/>
    <w:rsid w:val="004D4E91"/>
    <w:pPr>
      <w:overflowPunct w:val="0"/>
      <w:jc w:val="center"/>
      <w:textAlignment w:val="baseline"/>
    </w:pPr>
    <w:rPr>
      <w:rFonts w:ascii="Arial" w:hAnsi="Arial"/>
      <w:b/>
      <w:szCs w:val="20"/>
    </w:rPr>
  </w:style>
  <w:style w:type="paragraph" w:styleId="Tekstkomentarza">
    <w:name w:val="annotation text"/>
    <w:basedOn w:val="Normalny"/>
    <w:link w:val="TekstkomentarzaZnak"/>
    <w:qFormat/>
    <w:rsid w:val="004D4E91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D4E91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qFormat/>
    <w:rsid w:val="004D4E91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4D4E91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qFormat/>
    <w:rsid w:val="004D4E91"/>
    <w:pPr>
      <w:spacing w:line="360" w:lineRule="auto"/>
      <w:jc w:val="both"/>
    </w:pPr>
    <w:rPr>
      <w:rFonts w:ascii="Arial" w:hAnsi="Arial" w:cs="Arial"/>
      <w:sz w:val="20"/>
      <w:szCs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D4E91"/>
    <w:rPr>
      <w:b/>
      <w:bCs/>
    </w:rPr>
  </w:style>
  <w:style w:type="paragraph" w:styleId="Tekstdymka">
    <w:name w:val="Balloon Text"/>
    <w:basedOn w:val="Normalny"/>
    <w:link w:val="TekstdymkaZnak"/>
    <w:qFormat/>
    <w:rsid w:val="004D4E91"/>
    <w:rPr>
      <w:rFonts w:ascii="Segoe UI" w:hAnsi="Segoe UI"/>
      <w:sz w:val="18"/>
      <w:szCs w:val="18"/>
    </w:rPr>
  </w:style>
  <w:style w:type="paragraph" w:customStyle="1" w:styleId="Nagwek1">
    <w:name w:val="Nagłówek1"/>
    <w:basedOn w:val="Normalny"/>
    <w:next w:val="Tekstpodstawowy"/>
    <w:uiPriority w:val="99"/>
    <w:qFormat/>
    <w:rsid w:val="004D4E91"/>
    <w:pPr>
      <w:jc w:val="center"/>
    </w:pPr>
    <w:rPr>
      <w:rFonts w:ascii="Arial" w:hAnsi="Arial" w:cs="Arial"/>
      <w:b/>
      <w:bCs/>
      <w:sz w:val="22"/>
      <w:szCs w:val="22"/>
      <w:lang w:val="de-CH" w:eastAsia="zh-CN"/>
    </w:rPr>
  </w:style>
  <w:style w:type="paragraph" w:customStyle="1" w:styleId="Heading11">
    <w:name w:val="Heading 11"/>
    <w:basedOn w:val="Normalny"/>
    <w:next w:val="Tekstpodstawowy"/>
    <w:uiPriority w:val="99"/>
    <w:qFormat/>
    <w:rsid w:val="004D4E91"/>
    <w:pPr>
      <w:keepNext/>
      <w:numPr>
        <w:numId w:val="1"/>
      </w:numPr>
      <w:jc w:val="both"/>
      <w:outlineLvl w:val="0"/>
    </w:pPr>
    <w:rPr>
      <w:b/>
      <w:bCs/>
      <w:lang w:eastAsia="ar-SA"/>
    </w:rPr>
  </w:style>
  <w:style w:type="paragraph" w:customStyle="1" w:styleId="Heading21">
    <w:name w:val="Heading 21"/>
    <w:basedOn w:val="Normalny"/>
    <w:next w:val="Tekstpodstawowy"/>
    <w:uiPriority w:val="99"/>
    <w:qFormat/>
    <w:rsid w:val="004D4E9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Heading31">
    <w:name w:val="Heading 31"/>
    <w:basedOn w:val="Normalny"/>
    <w:next w:val="Tekstpodstawowy"/>
    <w:uiPriority w:val="99"/>
    <w:qFormat/>
    <w:rsid w:val="004D4E91"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Poprawka">
    <w:name w:val="Revision"/>
    <w:uiPriority w:val="99"/>
    <w:semiHidden/>
    <w:qFormat/>
    <w:rsid w:val="004A2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Zwykatabela41">
    <w:name w:val="Zwykła tabela 41"/>
    <w:basedOn w:val="Standardowy"/>
    <w:uiPriority w:val="44"/>
    <w:rsid w:val="004D4E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5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Aleksander Ciesielski</cp:lastModifiedBy>
  <cp:revision>2</cp:revision>
  <dcterms:created xsi:type="dcterms:W3CDTF">2023-12-19T12:17:00Z</dcterms:created>
  <dcterms:modified xsi:type="dcterms:W3CDTF">2023-12-19T12:17:00Z</dcterms:modified>
  <dc:language>pl-PL</dc:language>
</cp:coreProperties>
</file>